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rsidR="00CC3B4C" w:rsidRPr="006D70EA" w:rsidRDefault="00CC3B4C">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LEGGE 3 aprile 2001, n. 142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23 aprile, n. 94). - Revisione della legislazione in materia cooperativistica, con particolare riferimento alla posizione del socio lavoratore. (1)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In riferimento alla presente legge vedi:  Messaggio INPS 18 luglio 2007, n. 18663; Circolare Inail 19 marzo 2013 n. 14.</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 Camera dei deputati ed il Senato della Repubblica hanno approvato;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PRESIDENTE DELLA REPUBBLICA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Promulga la seguente legge: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(Soci lavoratori di cooperativa).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Le disposizioni della presente legge si riferiscono alle cooperative nelle quali il rapporto mutualistico abbia ad oggetto la prestazione di attività lavorative da parte del socio, sulla base di previsioni di regolamento che definiscono l'organizzazione del lavoro dei soci.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I soci lavoratori di cooperativa: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concorrono alla gestione dell'impresa partecipando alla formazione degli organi sociali e alla definizione della struttura di direzione e conduzione dell'impresa;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 partecipano alla elaborazione di programmi di sviluppo e alle decisioni concernenti le scelte strategiche, nonché alla realizzazione dei processi produttivi dell'azienda;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 contribuiscono alla formazione del capitale sociale e partecipano al rischio d'impresa, ai risultati economici ed alle decisioni sulla loro destinazione;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 mettono a disposizione le proprie capacità professionali anche in relazione al tipo e allo stato dell'attività svolta, nonché alla quantità delle prestazioni di lavoro disponibili per la cooperativa stessa.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Il socio lavoratore di cooperativa stabilisce con la propria adesione o successivamente all'instaurazione del rapporto associativo un ulteriore rapporto di lavoro, in forma subordinata o autonoma o in qualsiasi altra forma, ivi compresi i rapporti di collaborazione coordinata non occasionale, con cui contribuisce comunque al raggiungimento degli scopi sociali. Dall'instaurazione dei predetti rapporti associativi e di lavoro in qualsiasi forma derivano i relativi effetti di natura fiscale e previdenziale e tutti gli altri effetti giuridici rispettivamente previsti dalla presente legge, nonché, in quanto compatibili con la posizione del socio lavoratore, da altre leggi o da qualsiasi altra fonte (1)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Comma modificato dall'articolo 9, comma 1, della legge 14 febbraio 2003, n. 30.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In riferimento al presente articolo vedi: Messaggio INPS 7 giugno 2007, n. 15031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(Diritti individuali e collettivi del socio lavoratore di cooperativa).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Ai soci lavoratori di cooperativa con rapporto di lavoro subordinato si applica la legge 20 maggio 1970, n. 300, con esclusione dell'articolo 18 ogni volta che venga a cessare, col rapporto di lavoro, anche quello associativo. L'esercizio dei diritti di cui al titolo III della citata legge n. 300 del 1970 trova applicazione compatibilmente con lo stato di socio lavoratore, secondo quanto determinato da accordi collettivi tra associazioni nazionali del movimento cooperativo e organizzazioni sindacali dei lavoratori comparativamente più rappresentative. Si applicano altresì tutte le vigenti disposizioni in materia di sicurezza e igiene del lavoro. Agli altri soci lavoratori si applicano gli articoli 1, 8, 14 e 15 della medesima legge n. 300 del 1970, nonché le disposizioni previste dal decreto legislativo 19 settembre 1994, n. 626, e successive modificazioni, e quelle previste dal decreto legislativo 14 agosto 1996, n. 494, in quanto compatibili con le modalità della prestazione lavorativa. In relazione alle peculiarità del sistema cooperativo, forme specifiche di esercizio dei diritti sindacali possono essere individuate in sede di accordi collettivi tra le associazioni nazionali del movimento cooperativo e le organizzazioni sindacali dei lavoratori, comparativamente più rappresentative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Comma modificato dall'articolo 9, comma 1, della legge 14 febbraio 2003, n. 30.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(Trattamento economico del socio lavoratore).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Fermo restando quanto previsto dall'articolo 36 della legge 20 maggio 1970, n. 300, le società cooperative sono tenute a corrispondere al socio lavoratore un trattamento economico complessivo proporzionato alla quantità e qualità del lavoro prestato e comunque non inferiore ai minimi previsti, per prestazioni analoghe, dalla contrattazione collettiva nazionale del settore o della categoria affine, ovvero, per i rapporti di lavoro diversi da quello subordinato, in assenza di contratti o accordi collettivi specifici, ai compensi medi in uso per prestazioni analoghe rese in forma di lavoro autonomo.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Trattamenti economici ulteriori possono essere deliberati dall'assemblea e possono essere erogati: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a titolo di maggiorazione retributiva, secondo le modalità stabilite in accordi stipulati ai sensi dell'articolo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 in sede di approvazione del bilancio di esercizio, a titolo di ristorno, in misura non superiore al 30 per cento dei trattamenti retributivi complessivi di cui al comma 1 e alla lettera a), mediante integrazioni delle retribuzioni medesime, mediante aumento gratuito del capitale sociale sottoscritto e versato, in deroga ai limiti stabiliti dall'articolo 24 del decreto legislativo del Capo provvisorio dello Stato 14 dicembre 1947, n. 1577, ratificato, con modificazioni, dalla legge 2 aprile 1951, n. 302, e successive modificazioni, ovvero mediante distribuzione gratuita dei titoli di cui all'articolo 5 della legge 31 gennaio 1992, n. 59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2-bis. In deroga alle disposizioni di cui al comma 1, le cooperative della piccola pesca di cui alla legge 13 marzo 1958, n. 250, possono corrispondere ai propri soci lavoratori un compenso proporzionato all'entità del pescato, secondo criteri e parametri stabiliti dal regolamento interno previsto dall'articolo 6  (2).</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2-ter. La disposizione di cui al comma 2-bis non si applica ai soci lavoratori delle cooperative della piccola pesca di cui alla legge 13 marzo 1958, n. 250, in presenza delle condizioni di cui all' articolo 7, comma 4, del decreto-legge 31 dicembre 2007, n. 248 , convertito, con modificazioni, dalla legge 28 febbraio 2008, n. 31 (3).</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Vedi l'articolo 6, comma 2, del D.L. 15 aprile 2002, n. 63, recante disposizioni per il progressivo adeguamento ai principi comunitari del regime tributario delle società cooperative.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Comma aggiunto dall'articolo 9, comma 1, lettera c), della Legge 14 febbraio 2003, n. 30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Comma aggiunto dall'articolo 9, comma 16-</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sexies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 D.L. 28 giugno 2013, n. 76, convertito, con modificazioni, dalla Legge 9 agosto 2013, n. 99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(Disposizioni in materia previdenziale).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Ai fini della contribuzione previdenziale ed assicurativa si fa riferimento alle normative vigenti previste per le diverse tipologie di rapporti di lavoro adottabili dal regolamento delle società cooperative nei limiti di quanto previsto dall'articolo 6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I trattamenti economici dei soci lavoratori con i quali si è instaurato un rapporto di tipo subordinato, ad eccezione di quelli previsti dall'articolo 3 , comma 2, lettera b), sono considerati, agli effetti previdenziali, reddito da lavoro dipendente.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Il Governo, sentite le parti sociali interessate, è delegato ad emanare, entro sei mesi dalla data di entrata in vigore della presente legge, uno o più decreti legislativi intesi a riformare la disciplina recata dal decreto del Presidente della Repubblica 30 aprile 1970, n. 602, e successive modificazioni, secondo i seguenti criteri e princìpi direttivi:</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equiparazione della contribuzione previdenziale e assistenziale dei soci lavoratori di cooperativa a quella dei lavoratori dipendenti da impresa;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 gradualità, da attuarsi anche tenendo conto delle differenze settoriali e territoriali, nell'equiparazione di cui alla lettera a) in un periodo non superiore a cinque anni;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 assenza di oneri aggiuntivi a carico del bilancio dello Stato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Per l'attuazione del presente comma vedi il 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Lgs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6 novembre 2001, n. 423.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(Altre normative applicabili al socio lavoratore).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Il riferimento alle retribuzioni ed ai trattamenti dovuti ai prestatori di lavoro, previsti dall'articolo 2751-bis, numero 1), del codice civile, si intende applicabile anche ai soci lavoratori di cooperative di lavoro nei limiti del trattamento economico di cui all'articolo 3 , commi 1 e 2, lettera a). La presente norma costituisce interpretazione autentica delle disposizioni medesime.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Il rapporto di lavoro si estingue con il recesso o l'esclusione del socio deliberati nel rispetto delle previsioni statutarie e in conformità con gli articoli 2526 e 2527 del codice civile. Le controversie tra socio e cooperativa relative alla prestazione mutualistica sono di competenza del tribunale ordinario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Comma sostituito dall'articolo 9, comma 1, della legge 14 febbraio 2003, n. 30.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N.6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(Regolamento interno).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Entro il 31 dicembre 2003, le cooperative di cui all' articolo 1 definiscono un regolamento, approvato dall'assemblea, sulla tipologia dei rapporti che si intendono attuare, in forma alternativa, con i soci lavoratori. Il regolamento deve essere depositato entro trenta giorni dall'approvazione presso la Direzione provinciale del lavoro competente per territorio. Il regolamento deve contenere in ogni caso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il richiamo ai contratti collettivi applicabili, per ciò che attiene ai soci lavoratori con rapporto di lavoro subordinato;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 le modalità di svolgimento delle prestazioni lavorative da parte dei soci, in relazione all'organizzazione aziendale della cooperativa e ai profili professionali dei soci stessi, anche nei casi di tipologie diverse da quella del lavoro subordinato;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 il richiamo espresso alle normative di legge vigenti per i rapporti di lavoro diversi da quello subordinato;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 l'attribuzione all'assemblea della facoltà di deliberare, all'occorrenza, un piano di crisi aziendale, nel quale siano salvaguardati, per quanto possibile, i livelli occupazionali e siano altresì previsti: la possibilità di riduzione temporanea dei trattamenti economici integrativi di cui al comma 2, lettera b), dell'articolo 3 ; il divieto, per l'intera durata del piano, di distribuzione di eventuali utili;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 l'attribuzione all'assemblea della facoltà di deliberare, nell'ambito del piano di crisi aziendale di cui alla lettera d), forme di apporto anche economico, da parte dei soci lavoratori, alla soluzione della crisi, in proporzione alle disponibilità e capacita finanziarie;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 al fine di promuovere nuova imprenditorialità, nelle cooperative di nuova costituzione, la facoltà per l'assemblea della cooperativa di deliberare un piano d'avviamento alle condizioni e secondo le modalità stabilite in accordi collettivi tra le associazioni nazionali del movimento cooperativo e le organizzazioni sindacali comparativamente più rappresentative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Salvo quanto previsto alle lettere d), e) ed f) del comma 1 nonché all'articolo 3, comma 2-bis, il regolamento non può contenere disposizioni derogatorie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pejus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rispetto al solo trattamento economico minimo di cui all'articolo 3, comma 1 (3).</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2-bis. Le cooperative di cui all' articolo 1, comma 1, lettera b), della legge 8 novembre 1991, n. 381 , possono definire accordi territoriali con le organizzazioni sindacali comparativamente più rappresentative per rendere compatibile l'applicazione del contratto collettivo di lavoro nazionale di riferimento all'attività svolta. Tale accordo deve essere depositato presso la direzione provinciale del lavoro competente per territorio (4).</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Nel caso in cui violi la disposizione di cui al primo periodo, la clausola è nulla.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Alinea modificato dall'articolo 9, comma 1, lettera e), della Legge 14 febbraio 2003, n. 30.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A norma dell' articolo 8-ter, comma 1, del D.L. 23 novembre 2001, n. 411 , convertito con modificazioni in Legge 31 dicembre 2001, n. 463 , i termini di cui al presente comma, sono prorogati al 30 giugno 2002. Successivamente, l'articolo 23-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sexies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 D.L. 24 dicembre 2003, n. 355, convertito con modificazioni in Legge 27 febbraio 2004, n. 47, ha ulteriormente prorogato il termine fino al 31 dicembre 2004.</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Comma modificato dall'articolo 9, comma 1, lettera f), della Legge 14 febbraio 2003, n. 30.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 Comma aggiunto dall'articolo 9, comma 1, lettera g), della Legge 14 febbraio 2003, n. 30.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N.7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(Vigilanza in materia di cooperazione).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Il Governo è delegato ad emanare, entro sei mesi dalla data di entrata in vigore della presente legge, uno o più decreti legislativi per l'ammodernamento e il riordino delle norme in materia di controlli sulle società cooperative e loro consorzi, con particolare riferimento agli oggetti di cui alle lettere da a) a q) e sulla base dei seguenti princìpi e criteri direttivi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revisione della disciplina dei collegi sindacali delle società cooperative, tenuto conto di quanto previsto dalla legge 7 agosto 1997, n. 266, e successive modificazioni, per la piccola società cooperativa, e dal decreto legislativo 24 febbraio 1998, n. 58;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 esercizio ordinario della vigilanza in materia di cooperazione mediante la revisione cooperativa, finalizzata: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 fornire agli amministratori e agli impiegati delle società cooperative suggerimenti e consigli per migliorare la gestione ed elevare la democrazia cooperativa;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a verificare la natura mutualistica delle società cooperative, con particolare riferimento alla effettività della base sociale e dello scambio mutualistico tra socio e cooperativa, ai sensi e nel rispetto delle norme in materia di cooperazione, nonché ad accertare la consistenza dello stato patrimoniale attraverso la acquisizione del bilancio consuntivo d'esercizio e delle relazioni del consiglio di amministrazione e del collegio sindacale, nonché, ove prevista, della certificazione di bilancio;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 esercizio della vigilanza finalizzato alla verifica dei regolamenti adottati dalle cooperative e della correttezza dei rapporti instaurati con i soci lavoratori;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 effettuazione della vigilanza, fermi restando i compiti attribuiti dalla legge al Ministero del lavoro e della previdenza sociale ed agli uffici periferici competenti, anche da parte delle associazioni nazionali di rappresentanza, assistenza e tutela del movimento cooperativo di cui all'articolo 5 del citato decreto legislativo del Capo provvisorio dello Stato 14 dicembre 1947, n. 1577, secondo i princìpi e i criteri direttivi della presente legge e con finalità di sostegno, autotutela e autogoverno del movimento cooperativo;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 svolgimento della vigilanza nei termini e nel contesto di cui alla lettera d), anche mediante revisioni cooperative per le società cooperative non aderenti alle associazioni nazionali di rappresentanza, assistenza e tutela del movimento cooperativo, riconosciute ai sensi del citato decreto legislativo del Capo provvisorio dello Stato 14 dicembre 1947, n. 1577, e successive modificazioni, con le stesse finalità di quelle di cui alle lettere b) e d), a cura del Ministero del lavoro e della previdenza sociale, che può affidarne l'esecuzione, sulla base di apposite convenzioni, alle stesse associazioni nazionali riconosciute, nell'ambito di un piano operativo biennale predisposto dalla Direzione generale della cooperazione del medesimo Ministero, d'intesa con le associazioni medesime, fermi restando gli attuali meccanismi di finanziamento;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 facoltà del Ministero del lavoro e della previdenza sociale di disporre e far eseguire da propri funzionari ispezioni straordinarie, per accertamenti a campione o sulla base di esigenze di approfondimento derivanti dalle revisioni cooperative e qualora se ne ravvisi l'opportunità, finalizzate ad accertare principalmente: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l'esatta osservanza delle norme di legge, regolamentari, statutarie e mutualistiche;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la sussistenza dei requisiti richiesti da leggi generali e speciali per il godimento di agevolazioni tributarie o di altra natura;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il regolare funzionamento contabile e amministrativo dell'ente;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 l'esatta impostazione tecnica ed il regolare svolgimento delle attività specifiche promosse o assunte dall'ente;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5) la consistenza patrimoniale dell'ente e lo stato delle attività e delle passività;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6) la correttezza dei rapporti instaurati con i soci lavoratori e l'effettiva rispondenza di tali rapporti rispetto al regolamento ed alla contrattazione collettiva di settore;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 adeguamento dei parametri previsti dall'articolo 15 della legge 31 gennaio 1992, n. 59, per la certificazione obbligatoria del bilancio in relazione all'esigenza di una effettiva congruità dell'obbligo di certificazione rispetto alla consistenza economica e patrimoniale della società cooperativa;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 definizione delle funzioni dell'addetto alle revisioni delle cooperative, nominato dalle associazioni nazionali di rappresentanza, assistenza e tutela del movimento cooperativo, quale incaricato di pubblico servizio e definizione dei requisiti per l'inserimento nell'elenco di cui all'articolo 5 del citato decreto legislativo del Capo provvisorio dello Stato 14 dicembre 1947, n. 1577;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distinzione di finalità, compiti e funzioni tra le revisioni cooperative, le ispezioni straordinarie e la certificazione di bilancio, evitando la sovrapposizione e la duplicazione di adempimenti tra le varie tipologie di controllo, nonché tra esse e la vigilanza prevista da altre norme per la generalità delle imprese;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 corrispondenza, in coerenza con l'articolo 45, primo comma, della Costituzione, tra l'intensità e l'onerosità dei controlli e l'entità delle agevolazioni assegnate alle cooperative per promuoverne lo sviluppo;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 adeguamento dei requisiti per il riconoscimento delle associazioni nazionali di rappresentanza, assistenza e tutela del movimento cooperativo, allo scopo di assicurare maggiormente le condizioni per l'efficiente ed efficace esecuzione delle revisioni cooperative, tenuto conto anche di quanto previsto alla lettera e) circa i compiti di vigilanza che possono essere affidati alle associazioni nazionali di cui all'articolo 5 del citato decreto legislativo del Capo provvisorio dello Stato 14 dicembre 1947, n. 1577;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 istituzione dell'Albo nazionale delle società cooperative, articolato per provincia e situato presso le Direzioni provinciali del lavoro, ai fini della fruizione dei benefici, anche di natura fiscale, raccordando ruolo e modalità di tenuta di detto Albo con le competenze specifiche delle camere di commercio, industria, artigianato e agricoltura. L'Albo va tenuto distintamente per sezioni, definite sulla base del rapporto mutualistico di cui alla lettera b);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 unificazione di tutti i codici identificativi delle singole società cooperative;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 cancellazione dall'Albo nazionale delle società cooperative, e conseguente perdita dei benefici connessi all'iscrizione, delle cooperative che si sottraggono all'attività di vigilanza o che non rispettano le finalità mutualistiche, nonché applicazione dell'articolo 2543 del codice civile in caso di reiterate e gravi violazioni del regolamento di cui all'articolo 6 della presente legge;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q) abrogazione del Capo II del citato decreto legislativo del Capo provvisorio dello Stato 14 dicembre 1947, n. 1577, e successive modificazioni, e individuazione delle altre norme da abrogare in quanto incompatibili con le innovazioni introdotte con i decreti legislativi di cui al presente comma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Gli schemi di decreti legislativi di cui al comma 1 sono trasmessi alla Camera dei deputati e al Senato della Repubblica almeno sessanta giorni prima della scadenza prevista per l'esercizio della delega. Le Commissioni parlamentari competenti si esprimono entro quaranta giorni dalla data della trasmissione. Qualora il termine previsto per il parere della Commissione scada nei trenta giorni che precedono la scadenza del termine previsto al comma 1 per l'esercizio della delega o successivamente, quest'ultimo è prorogato di sessanta giorni.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Entro tre mesi dal termine del primo biennio di attuazione della nuova normativa, il Governo può emanare eventuali disposizioni modificative e correttive dei decreti legislativi sulla base dei medesimi princìpi e criteri direttivi di cui al comma 1 e con le medesime modalità di cui al comma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 L'attuazione delle deleghe di cui al presente articolo non deve comportare oneri aggiuntivi a carico della finanza pubblica.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 presente legge, munita del sigillo dello Stato, sarà inserita nella Raccolta ufficiale degli atti normativi della Repubblica italiana. È fatto obbligo a chiunque spetti di osservarla e di farla osservare come legge dello Stato.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Il termine di sei mesi previsto dal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presnete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alinea è prorogato al 30 giugno 2002 dall'articolo 8-ter del D.L. 23 novembre 2001, n. 411.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Per l'attuazione di quanto disposto dal presente comma vedi 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Lgs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2 agosto 2002, n. 220.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rPr>
      </w:pPr>
    </w:p>
    <w:sectPr w:rsidR="00CC3B4C" w:rsidRPr="006D70EA"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0EA"/>
    <w:rsid w:val="006D70EA"/>
    <w:rsid w:val="00CC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 Mobile</Application>
  <DocSecurity>0</DocSecurity>
  <Lines>1</Lines>
  <Paragraphs>1</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2016-04-16T12:43:54Z</dcterms:created>
  <dcterms:modified xsi:type="dcterms:W3CDTF">2016-04-16T12:43:54Z</dcterms:modified>
  <cp:lastModifiedBy>avvocati@morandi-laguzzi.191.it</cp:lastModifiedBy>
</cp:coreProperties>
</file>